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03" w:rsidRPr="00991B12" w:rsidRDefault="00C95A03" w:rsidP="00991B12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69"/>
      <w:bookmarkStart w:id="1" w:name="_Toc62391969"/>
      <w:bookmarkStart w:id="2" w:name="_Toc74562885"/>
      <w:r w:rsidRPr="00991B12">
        <w:rPr>
          <w:b w:val="0"/>
          <w:bCs w:val="0"/>
          <w:i w:val="0"/>
          <w:iCs w:val="0"/>
          <w:sz w:val="32"/>
          <w:szCs w:val="32"/>
          <w:lang w:val="tr-TR" w:eastAsia="tr-TR"/>
        </w:rPr>
        <w:t>VAKF-I HAYAT ESASI</w:t>
      </w:r>
      <w:bookmarkEnd w:id="0"/>
      <w:bookmarkEnd w:id="1"/>
      <w:bookmarkEnd w:id="2"/>
      <w:r w:rsidR="00456F1E" w:rsidRPr="00991B12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991B12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"30-VAKF-I HAYAT ESASI" \l 1 </w:instrText>
      </w:r>
      <w:r w:rsidR="00456F1E" w:rsidRPr="00991B12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C95A03" w:rsidRPr="00991B12" w:rsidRDefault="00C95A03" w:rsidP="00991B12">
      <w:pPr>
        <w:widowControl w:val="0"/>
        <w:spacing w:before="120"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Cs/>
          <w:i/>
          <w:iCs/>
          <w:sz w:val="24"/>
          <w:szCs w:val="24"/>
          <w:highlight w:val="yellow"/>
          <w:lang w:val="tr-TR" w:eastAsia="tr-TR"/>
        </w:rPr>
        <w:t>(“Sadakat-Fedakârlık”</w:t>
      </w:r>
      <w:r w:rsidRPr="00991B12">
        <w:rPr>
          <w:rFonts w:eastAsia="Times New Roman" w:cstheme="minorHAnsi"/>
          <w:bCs/>
          <w:i/>
          <w:iCs/>
          <w:sz w:val="24"/>
          <w:szCs w:val="24"/>
          <w:lang w:val="tr-TR" w:eastAsia="tr-TR"/>
        </w:rPr>
        <w:t xml:space="preserve"> ve </w:t>
      </w:r>
      <w:r w:rsidRPr="00991B12">
        <w:rPr>
          <w:rFonts w:eastAsia="Times New Roman" w:cstheme="minorHAnsi"/>
          <w:bCs/>
          <w:i/>
          <w:iCs/>
          <w:sz w:val="24"/>
          <w:szCs w:val="24"/>
          <w:highlight w:val="yellow"/>
          <w:lang w:val="tr-TR" w:eastAsia="tr-TR"/>
        </w:rPr>
        <w:t>“Haslar dairesi”</w:t>
      </w:r>
      <w:r w:rsidRPr="00991B12">
        <w:rPr>
          <w:rFonts w:eastAsia="Times New Roman" w:cstheme="minorHAnsi"/>
          <w:bCs/>
          <w:i/>
          <w:iCs/>
          <w:sz w:val="24"/>
          <w:szCs w:val="24"/>
          <w:lang w:val="tr-TR" w:eastAsia="tr-TR"/>
        </w:rPr>
        <w:t xml:space="preserve"> esaslarına da bakı</w:t>
      </w:r>
      <w:r w:rsidRPr="00991B12">
        <w:rPr>
          <w:rFonts w:eastAsia="Times New Roman" w:cstheme="minorHAnsi"/>
          <w:bCs/>
          <w:i/>
          <w:iCs/>
          <w:sz w:val="24"/>
          <w:szCs w:val="24"/>
          <w:lang w:val="tr-TR" w:eastAsia="tr-TR"/>
        </w:rPr>
        <w:softHyphen/>
        <w:t>nız.)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«Bediüzzaman, Kur’ân, imân, İslâmiyet hiz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meti için, dün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yevî ra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hat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lıklarını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"dün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yevî rahatl›klar›n›"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fedâ etmiş dünyevî, şahsî ser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vetler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"dünyevî, ﬂahsî ser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vetler"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edinmemiş, zühd ve takvâ ve riyâ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zet, iktisad ve ka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naatla ömür geçirerek dünya ile alâkasını 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"dünya ile alâkas›n› 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kesmiştir.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sz w:val="24"/>
          <w:szCs w:val="24"/>
          <w:lang w:val="tr-TR" w:eastAsia="tr-TR"/>
        </w:rPr>
        <w:t>Bu cümleden olarak, Müslümanların refah ve sa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adeti için, bütün ömür dakikalarını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sırf imân hizme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tine vakf ve has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retmek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"imân hizme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instrText>tine vakf ve has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retmek"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ve ihlâsa tam muvaf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fak ol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mak için,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kendini dünyadan tecrit ederek mücer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red kal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mıştır.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Evet, Bediüzzaman imân ve İslâmiyet hizmeti için herşeyden bu derece fe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dakârlık yapan, fakat bütün bunlarla beraber ubudiyet, zühd ve takvâda da bir is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tisna teşkil eden tarihî bir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İslâm fedâisi</w:t>
      </w:r>
      <w:r w:rsidR="00456F1E" w:rsidRPr="00991B12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"‹slâm fedâisi" </w:instrText>
      </w:r>
      <w:r w:rsidR="00456F1E" w:rsidRPr="00991B12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ve Kur’ân-ı Haki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min muhlis bir hâdimi payesine yüksel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miştir.» (Sözler sh: 757)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«Bediüzzaman Said Nursî, çok ilimlerde müs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tesna birer eser yaza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bi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lirdi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"Said Nursî, çok ilimlerde müs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tesna birer eser yazabilirdi"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. Fakat o “zaman, imânı kur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tarmak zamanıdır” demiş ve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bütün him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 ve me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sâ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isini ve ha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yatını,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ulûm-u imâniyenin telif ve neşrine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hasretmiştir.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» (Sözler sh: 763)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«Allâme Şeyhülislâm Mustafa Sabri Efendi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"Mustafa Sabri Efendi"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mer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humdan, feragate ait şöyle bir söz işitmiştim: “İslâm bu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gün öyle mücahitler ister ki, dünya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sını değil, âhiretini dahi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feda etmeye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hazır ola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cak.”....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sz w:val="24"/>
          <w:szCs w:val="24"/>
          <w:lang w:val="tr-TR" w:eastAsia="tr-TR"/>
        </w:rPr>
        <w:t>İşte, Bediüzzaman, bu müstesna tecellînin en par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lak misali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dir. Bütün ömrü boyunca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mücerred</w:t>
      </w:r>
      <w:r w:rsid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"mücerred"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yaşadı.» (Tarihçe-i Hayat sh: 11)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Daima mücerred kalmak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"mücerred kalmak"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ve dünyada hiçbir şeyle alâka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"dünyada hiçbir ﬂeyle alâka"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peyda etmemek.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Bunun içindir ki, “Bütün ma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lımı bir elimle kaldırıp götürebil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meli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yim” demiştir. Bu ha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lin sebebi soru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lunca, “Bir zaman gelecek,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her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kes benim halime gıpta ede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cektir.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Saniyen, mal ve servet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"mal ve servet"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bana lezzet vermiyor dünyaya ancak bir misafirhane nazarıyla bakı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yorum” derdi.» (Ta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rihçe-i Hayat sh: 48)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«Kırk seneden beri gayet dehşetli bir zendeka hü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cumu kar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şısında,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herşeyini feda edecek hakikî fedakârlar lâzım geldiği bir zamanda,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Kur’ân-ı Hakîmin hakikatına, değil dünya saadetimi belki lü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zum olsa âhiret saadetimi dahi feda etmeye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"âhiret saadetimi dahi feda etmeye"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ka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rar ver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dim.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Değil bir sünnet olan mu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vakkat dünya zevcele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"dünya zevcele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rini"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almak,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belki bu dünyada on huri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"huri"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de bana verilse idi, bırak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maya mecburdum ki ihlâs-ı hakikî ile hakikat-ı Kur’âniyeye hiz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met ede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bileyim...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sz w:val="24"/>
          <w:szCs w:val="24"/>
          <w:lang w:val="tr-TR" w:eastAsia="tr-TR"/>
        </w:rPr>
        <w:t>Mâdem şahsî ve hususî kemalât-ı bâkıyesi için dün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yayı terk edenler, selef-i sâlihînden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"selef-i sâlihînden"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çok var. Elbette hususî değil, küllî ve umumî olarak çok bîçarelerin sa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adet-i bâkı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yeleri için ve dalâlete düşmemeleri ve îmân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larını takviye edip kurtarmaları için ve haki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kat-ı Kur’âniye ve îmâni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yeye tam hizmet etmek ve hariçten gelen, dahilde çıkan dinsizlere karşı dayanmak için, zail ve fânî dünya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sını terk etmek, elbette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sünnet-i se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ni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yeye muhale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fet değil belki hakikat-ı sünnete mutabakattır. 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Ve Sıddîk-ı Ekber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"S›ddîk-› Ekber"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’in: “Cehen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nemde vü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cudum büyüsün, tâ ehl-i îmâna yer bu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lunmasın” diye fe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dakârlıkta âzamî sadakatın bir zerresini kazan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mak fikriyle,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bîçare Said bütün ömründe tecer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rüdü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"Said bütün ömründe tecer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rüdü"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, is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tiğnayı ihtiyar et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miş.» (Hanımlar Rehberi sh: 25-28)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Bir talebesinin şahsında, umuma bakan fedakâr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lığa teşvik dersi: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6-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«Madem Hacı Kılıç Ali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"K›l›ç Ali"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bir buçuk sene bütün Risale-i Nur eczala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rına sahip çıkmış, kısmen okumuş na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zarımızda yirmi sene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lik bir Nur ta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lebesidir. Ben her sabah haslar içinde onun ismiyle bütün mânevî kazanç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larıma, def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ter-i a’mâline geçmek için hisse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dar ediyo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rum. Öyleyse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o da bütün haya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tını Risale-i Nur’a vermeye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"hayat›n› Risale-i Nur’a vermeye"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mükelleftir.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» (Emirdağ Lâhikası-II sh: 26)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«Hey efendiler! Ben imanın cereyanındayım. Karşımda imansızlık cereyanı var. Başka cereyanlarla alâ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kam yok. O adam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lardan ücret muka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bi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linde iş gören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ler, belki kendini bir derece mazur görüyor. Fakat ücret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siz, hamiyet namına bana karşı taraf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girâne, raki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bâne vaziyet almak ve ilişmek ve eziyet etmek, gayet fena bir hatadır. Çünkü, sabıkan isbat edildiği gibi, siya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set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noBreakHyphen/>
        <w:t>i dünya ile hiç alâkadar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"siya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instrText>set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noBreakHyphen/>
        <w:instrText xml:space="preserve">i dünya ile hiç alâkadar"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değilim. Yalnız,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bütün vak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timi ve haya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tımı ha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kaik-i imaniye ve Kur’âniyeye hasr ve vakfetmi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şim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"hayat›m› ha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kaik-i imaniye ve Kur’âniyeye hasr ve vakfetmiﬂim"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Madem böyle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dir bana eziyet verip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rakibâne ilişen adam düşün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sün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ki, o muame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lesi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zendeka ve imansızlık na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mına imana ilişmek hük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müne geçer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.» (Mektubat sh:71)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«Biz öyle bir hakikate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hayatımızı vakfetmi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şiz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"hayat›m›z› vakfetmi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ﬂiz"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ki, güneş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ten daha par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lak ve Cennet gibi güzel ve sa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adet-i ebediye gibi şirin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dir. Elbette biz bu sıkıntılı hal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lerle müf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tehirâne, müteşekkirâne bir mücahede-i mâ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viye yapı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yoruz diye, şekvâ etmemek lâzımdır.» (Şuâlar sh: 312)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«Ben kusurlarımla beraber bu milletin saade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tine ve ima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nının kur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tulmasına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hayatımı vakfettim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"hayat›m› vakfettim"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. 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Ve milyon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larla kah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raman başların feda ol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dukları bir ha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kikate, yani Kur’ân hakika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tine benim başım dahi feda ol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sun diye bü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tün kuvvetimle Risale-i Nur’la çalıştım. Bütün zâlimâne tâ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ziplere karşı tevfik-i İlâhî ile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dayan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dım. Geri çekilme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dim.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» (Şuâlar sh: 446)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«Benim şahsımın, hem Risale-i Nur’un şahs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noBreakHyphen/>
        <w:t>ı mânevîsi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nin serma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yesini,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kendilerini Risale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Nur’un hizmetine vakfedenler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"vakfedenler"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noBreakHyphen/>
        <w:instrText xml:space="preserve">i Nur’un hizmetine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>.i.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vakfedenler"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in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tayinlerine</w:t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t>;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ver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mek, hususan na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fakasını çıkara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mayanlara vermek lâ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zımdır.» (Emirdağ Lâhikası-II sh: 200)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«Ecnebîlerin entrikalarıyla ve muhalif komi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ci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lerin do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laplarıyla mevcut ve münteşir müteaddit cemi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yet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lerin hiçbirisiyle, Risale-i Nur’un hiçbir şakir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dinin münase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bettarlığını gösterecek hiçbir madde bu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lunma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ması, gayet zahir ve parlak bir himaye-i Rabbaniyedir. Muhafaza-i İlâhiyeye ve İmam-ı Ali (R.A.) ve Gavs-ı Âzam (K.S.),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"‹mam-› Ali (r.a.) ve Gavs-› Âzam (k.s.),"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Risale-i Nur’a ait keramet-i gay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biyelerini cidden teyid eden bir inayet-i Rahmâniyedir. Kırk ikilik bir top güllesini, kırk iki mâsum ve mazlum kardeşle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rimizin der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gâh-ı İlâhiyeye açılan elle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riyle dol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durup, geri çevirip, atanların başlarında mânen patlat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tırdı. Bizlere, yalnız ehemmiyetsiz, sevablı, hafif birkaç yara bere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den başka olmadı. Böyle bir seneden beri dol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durulan bir top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tan, böyle pek az zararla kurtul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mak ha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rikadır. Böyle pek büyük bir ni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mete karşı, şükür ve sü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rur ve sevinçle mu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kabele etmek gerektir.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Bundan son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raki hayatımız bize ait olamaz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"hayat›m›z bize ait olamaz"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çünkü müfsid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rin plânlarına göre, yüzde yüz mahv idi.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Demek bun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son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raki hayatı kendimize değil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"hayat› kendimize de¤il"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, belki hak ve hakikate vakf etme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liyiz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"hakikate vakf etmeliyiz"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Şekvâ değil, şük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rettirecek rahme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tin izini, yü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zünü, özünü görmeye ça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lışmalıyız.» (Tarihçe-i Hayat sh: 239)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«Birinci Cihan Harbinde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"Birinci Cihan Harbinde"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gönüllü alay kuman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danı olarak esir düş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tüğü Rusya’da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"Rusya’da"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Moskof Çarlığına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"Moskof Çarl›¤›na"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karşı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iz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zet-i İslâmiyeyi muhafaza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edip, kurşuna di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zileceği hen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gâmda “Âhirete gitmek için bana bir pasa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port lâ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zımdı” diye ölümü istihkar eden böyle bir kahraman-ı İslâm Üstadımız Bediüzzaman’ın eserlerini okumak ni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met-i uzmâ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sına mukabil canımızı da feda etsek,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ömrümüzü de ona vakfetsek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"ömrümüzü de ona vakfetsek"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, zu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lümden zulme de sürüklen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sek, öm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rümüzün ni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hayetine kadar şükran secdesinden de kalk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masak, bize yine ucuz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dur.» (Tarihçe-i Hayat sh: 701)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«Risale-i Nur talebelerinin müdafaaları ve bu ta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lebelerin İslâmiyete hizmetleri esnasında, 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lastRenderedPageBreak/>
        <w:t>gizli İslâmiyet düşmanı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"gizli ‹slâmiyet düﬂman›"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, insafsız, cebbar zâlimlerin entrika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lariyle maruz kaldıkları işkencelerden yılmamak, şa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hıs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larını düşün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den, yani,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şahsî refahlarını İslâmın refah ve saadeti için fedâ ederek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, sıddı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kıyetle sebat etmeleri ve eşedd-i zulme mukavemet etme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leri, âşikâr bir delil teşkil etmektedir.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Evet, hem yirmi beş seneden beri Risale-i Nur’la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imân hiz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metine, bü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tün varlığını vakfeden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"varl›¤›n› vakfeden"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ve şimdiye kadar “gaddar din düşmanlarının” çok defalar tecâvüz ve taarruzuna ve taharri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yata mâruz kaldığı halde, yirmi beş senedir inziva içinde,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Risale-i Nur’un nâşirliğini yapan Nur kahraman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ağabeyle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rimiz, bizlere birer nümune-i imtisal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olan, imân ve İslâmi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fedâileridir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.» (Sözler sh: 766)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«Risale-i Nur’un verdiği sermaye ile, şimdi mâ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nevî Medresetü’z-Zehranın dört beş vilâyetinde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ya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tını Risale-i Nur’a vakfeden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ya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t›n› Risale-i Nur’a vakfeden"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ve nafaka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sına çalış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maya zaman bulamayan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fe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dakâr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Nur talebelerinin tayinatına acib bir bereketle kâfi gelen ve Nur nüshaları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nın fiyatı olan o mü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barek sermayeyi ben öldükten sonra da o hâlis, fedakâr kardeşlerime vasi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yet ediyorum ki, altmış yetmiş sene ev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velki kaidemi yetmiş sene son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raki şimdiki düsturla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rıma aynen tatbik etsinler. İnşaallah Risale-i Nur’un tab’ ser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besti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yeti olsa, o düstur daha fazla inkişaf eder...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...kaç senedir dört beş vilâyet vüs’atindeki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mâ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 Medresetü’z-Zehranın fedakâr talebeleri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tayinatını Risale-i Nur kendisi hediye etti.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» (Emirdağ Lâhikası-II sh: 216)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«Üstadımız Said Nursî’nin Risale-i Nur eser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leri basıl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maktadır. His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sesine düşen bir miktar kitap fi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yatlarını Üstadımız,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hayatını Nurlara vak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fedip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"hayat›n› Nurlara vakfedip"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na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fakasını çıkara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mayan Nur talebelerine tayin olarak ver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mektedir.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Kendisi de bugün ar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tık herke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sin malûmu olmuş olan âzamî bir iktisad ve kanaatle ya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şa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maktadır.» (Emirdağ Lâhikası-II sh: 218)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«Ben de beyan ediyorum ki: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sz w:val="24"/>
          <w:szCs w:val="24"/>
          <w:lang w:val="tr-TR" w:eastAsia="tr-TR"/>
        </w:rPr>
        <w:t>Benim vefatımdan sonra, benim emaneten elimde bulunan Risale-i Nur sermayesi, hem mucizatlı Kur’ânımızı tab ettirmek için Eskişehir’de muha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faza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"Eskiﬂehir’de muhafaza"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edilen sermaye, o Kur’ân’ın tevafukla ve fotoğrafla tab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’ına ait.</w:t>
      </w:r>
      <w:r w:rsidRPr="00991B12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2"/>
        <w:t>*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Yanı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mızdaki sermaye ise, Risale-i Nur’un sermayesidir. O sermaye, Cenab-ı Erhamürrahimîne hadsiz şükür olsun ki; yetmiş küsur sene evvel, o za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nın âdetine muhalif olarak, kendim fakirliğimle be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ber onların tayinlerini verdiğime bir ihsan ve lütf-u Rabbânî olarak, o zamandan elli alt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mış sene sonra Cenab-ı Erhamürrâhimîn o örfî âdete muhalif ka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idemi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mânevî ve geniş Medresetü’z-Zehranın hâlis ve na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fakasını temin edemeyen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"na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fakas›n› temin edemeyen"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ve za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nını Risale-i Nur’a sarf eden talebelerine 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aynen ve eski zaman ih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san-ı İlâhî neticesi ola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rak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şimdi yanı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mızdaki sermaye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"sermaye"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onla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 tayinleridir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"tay›nlar›d›r"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ve ta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yinle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rin sarf edilecek. Ve kaç senedir benim yaptığım gibi, benim mânevî evlât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larım, benim vereselerim aynen öyle yapmak vasi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yet edi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yorum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"vasiyet edi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yorum"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. İnşaallah tam Risale-i Nur intişara başlasa, o ser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maye şim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diki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fedakâr, ken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dini Risale-i Nur’a vakfeden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"ken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dini Risale-i Nur’a vakfeden"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şakirdler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den çok zi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yade fe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dakâr talebelere kâfi gelecek ve mânevî Medresetü’z-Zehra ve medrese-i Nuriye çok yer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lerde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"medrese-i Nuriye çok yer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lerde"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açılacak, be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nim bedelime bu hakikate, bu hale mâ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nevî evlatlarım ve has ve fe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dakâr hizmetkârlarım ve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Nura kendini vakfe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kahraman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"kendini vakfe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den kahraman"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ve herkesçe malûm kardeş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lerim bu va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siye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tin tatbikine yardımla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rını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"va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instrText>siyetin tatbikine yard›mla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r›n›"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rica ediyorum.» (Emirdağ Lâhikası-II sh: 234)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«Bediüzzaman, iki buçuk sene kadar Sibirya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"Sibirya"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ta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raflarında esarette ka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lır.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Bütün hayatını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"Bütün hayat›n›"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, 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lastRenderedPageBreak/>
        <w:t>fîsebilil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lâh Kur’ân’a, İslâmiyete, Sünnet-i Seniyenin ihyası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instrText xml:space="preserve"> "Sünnet-i Seniyenin ihyas›"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na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hasr ve vakfeden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bu fedakâr-ı İslâm, buralarda da ka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t’iyen boş durmaz. İçerisinde bulunduğu muhiti tenvir ve ir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şad için ça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lışır. Bu müddet içinde kendisiyle be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raber esarette bulu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nan zabitlere dersler veriyordu.» (Ta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rihçe-i Hayat sh: 115)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«Hem madem, Risale-i Nur bu asra has husu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yetler ta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şıyor. Hem madem binlerce âlimlerin takdir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riyle karşılanıyor. Hem madem, Kur’ân’ın dellâllığını yapan kahraman Üstad, eşine rastlanmayacak bir mü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kemmeli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yetle, dürüst adımlarla,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hakikî prensip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lerle, bütün haya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tını iman ve İslâmiyete vak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fet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miş,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dünyevî hiçbir men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faat aramadan sırf Allah rı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zası uğ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runa çalışmıştır. Hem mâdem, bütün kuvvetiyle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Nur tale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beleri de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, iman ve İslâmiyete Ehl-i Sünnet daire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sinde hizmet için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yatla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rını dahi çekinme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"hayatla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r›n› dahi çekinme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den"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ve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riyor 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ve süflî menfaat peşinde değil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dirler. Ve madem yüz binlerce Nur talebeleri bütün tazyik ve tehdit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lere rağmen bu hakikati fiilen isbat etmişler.» (Tarihçe-i Hayat sh: 624)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«Bu gizli din düşmanları ve münafıklar çok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tandır anladı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 ki,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Nur talebelerinin kefenleri bo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yunlarındadır.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Onları Risale-i Nur’dan ve Üstadlarından ayırmak kabil değildir. Bunun için şey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tanî plânlarını, desi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selerini değiş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tirdiler. Bir zayıf da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marla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rından veya sâfiyetlerinden isti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fade ederiz fik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riyle aldatmak yolunu tuttular. O münafık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lar veya o müna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fıkların adamları veya adam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larına aldan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mış olanlar dost suretine gi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rerek, bazan da talebe şek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line gi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rerek derler ve dedirtirler ki: “Bu da İslâmiyete hizmet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tir bu da onlarla mücadeledir. Şu malûmatı elde eder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sen, Risale-i Nur’a daha iyi hizmet edersin. Bu da büyük eser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dir” gibi birtakım kandı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rışlarla,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sırf o Nur tale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be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sinin Nurlarla olan meşguliyet ve hizmetini yavaş yavaş azaltmakla ve başka şeylere naza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rını çevi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rip,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nihayet Risale-i Nur’a ça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lışmaya vakit bırakmamak gibi tuzaklara düşürmeye çalışıyorlar. Veyahut da maaş, servet, mevki, şöhret gibi şey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lerle al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datmaya veya korkutmakla hizmet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ten vazgeçirmeye gayret edi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yorlar.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sz w:val="24"/>
          <w:szCs w:val="24"/>
          <w:lang w:val="tr-TR" w:eastAsia="tr-TR"/>
        </w:rPr>
        <w:t>Risale-i Nur, dikkatle okuyan kimseye öyle bir fikrî, ruhî, kalbî inti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bah ve uyanıklık veriyor ki, bütün böyle al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datmalar, bizi Risale-i Nur’a şiddetle sevk ve teş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vik ve o dessas münafıkların maksatla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nın tam ak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sine olarak bir tesir ve bir netice hâsıl ediyor. Fesübhanallah!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Hattâ öyle Nur talebeleri mey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dana gelmek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tedir ki,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asıl halis niyet ve kudsî gaye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den sonra, bir sebeb olarak da, münafıkların mezkûr plânlarının inadına, rağ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mına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dünyayı terk edip kendini Risale-i Nur’a vakfediyor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"kendini Risale-i Nur’a vakfediyor"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ve Üstadımı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zın dediği gibi diyorlar: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“Zaman, İslâmiyet fedaisi olmak zama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dır.”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» (Tarihçe-i Hayat sh: 690)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«Yine bu azîm sırr-ı ihlâsa binaendir ki, Risale-i Nur ta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lebeleri, iman ve İslâmiyet hizmetinde ağır şartlar ve kayıtlar ve tahdidatlar içinde muvaffak oluyorlar ve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hayatlarını Risale-i Nur’a</w: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"hayatlar›n› Risale-i Nur’a" </w:instrText>
      </w:r>
      <w:r w:rsidR="00456F1E" w:rsidRPr="00991B12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ve Üstadlarına vakfet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mişler. 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>Risale-i Nur’u, sermaye-i ömür ve gaye-i hayat edinmiş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lerdir.» (Ta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rihçe-i Hayat sh: 700)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21-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«Risale-i Nur’un yüksek değerini anlamakta veya onu işitip tanı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makta biraz gecikmiş olan gençler iç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leri sızlaya sızlaya şöyle demektedir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ler: “Şu geç uyanan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kıy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mettar gençliğimi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fâni, geçici şeylerle zayi etme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yeceğim. Ancak ve ancak Kur’ân’a ve imâna hizmet uğ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runda, sev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gili Al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lah’ım ve sevgili Peygamberimin emir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lerine itaat yo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lundaki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hizmetlere vakfedece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ğim.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Ancak böylelikle, bu muvakkat gençliğimde bâkî bir genç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liği elde etmiş olaca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ğım.» (Gençlik Rehberi sh: 253) 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22-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Risale-i Nur’un hizmetine hasr-ı va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kit eden rü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künlere ve çalı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şanlara</w:t>
      </w:r>
      <w:r w:rsidR="00456F1E" w:rsidRPr="00991B12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"hasr-› va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kit eden rü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künlere ve çal›ﬂanlara" </w:instrText>
      </w:r>
      <w:r w:rsidR="00456F1E" w:rsidRPr="00991B12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 xml:space="preserve"> zekâtla yar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dım etmek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lastRenderedPageBreak/>
        <w:t>de Risale-i Nur’a bir nevi hizmettir.» (Kasta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monu Lâhikası sh: 223)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23-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«Basiretli Nur nâşirleri, otuz beş sene evvel Risale-i Nur’daki yük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sek hakikatleri görmüş, o kudsî ders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leri almış ve o zamandan beri ih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lâs ve sadakatla gizli din düşmanlarına göğüs germiştir. Nur kahraman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larının ha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neleri müteaddit defalar arandığı ve kendileri defalarca hapis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lere atılarak orada şiddetli azaplar ve sı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kıntılar çekti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rildiği halde, elmas kalemleriyle Ri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sale-i Nur’un bu kadar senedir nâşirliğini yapmışlardır. İstedikleri tak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dirde dünya nimetleri kendilerine yâr ol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duğu halde,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her türlü şahsî, dünyevî rütbeler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den, varlıklardan feragatle,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t xml:space="preserve"> ömür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lerini Risale-i Nur’un hizme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tine 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vakfetmişlerdir.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sz w:val="24"/>
          <w:szCs w:val="24"/>
          <w:lang w:val="tr-TR" w:eastAsia="tr-TR"/>
        </w:rPr>
        <w:t>“Acaba, Risale-i Nur şakirdlerindeki bu cehd ve kuv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vetin, bu feragat ve fedakârlığın ve bu derece sebat ve sa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dakatın sebebi ne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dir?” diye bir sual so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rulursa, bu su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alin cevabı muhakkak ki şu ola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caktır: Risale-i Nur’daki cerh edilmez yüksek hakikatler, iman hizme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tinin yalnız ve yal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nız rızâ-yı İlâhî için yapılması ve Bediüzzaman Hazretlerinin âzamî ihlâ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sıdır.» (Tarihçe-i Ha</w:t>
      </w:r>
      <w:r w:rsidRPr="00991B12">
        <w:rPr>
          <w:rFonts w:eastAsia="Times New Roman" w:cstheme="minorHAnsi"/>
          <w:sz w:val="24"/>
          <w:szCs w:val="24"/>
          <w:lang w:val="tr-TR" w:eastAsia="tr-TR"/>
        </w:rPr>
        <w:softHyphen/>
        <w:t>yat sh: 164)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Risale-i Nur eserlerinden kısmen alınarak nakle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dilen mezkûr beyan ve tavsiyeler, Risale-i Nurla Kur’an ve iman hizmetine ha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yatını vakfetmek fedakâr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lığ</w:t>
      </w:r>
      <w:r w:rsidR="00456F1E" w:rsidRPr="00991B12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1B12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yat›n› vakfetmek fedakâr</w:instrTex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l›¤" </w:instrText>
      </w:r>
      <w:r w:rsidR="00456F1E" w:rsidRPr="00991B12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ı, kıyamete kadar devam etmesi gere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ken ve Bediüzzamanın  Hazretle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rinin vasiyetname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leriyle de te’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yid edilen de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ğişmez bir esastır.</w:t>
      </w:r>
    </w:p>
    <w:p w:rsidR="00C95A03" w:rsidRPr="00991B12" w:rsidRDefault="00C95A03" w:rsidP="00991B12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t>Bu değişmez esası tam yerine getiremeyen talebe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ler, haya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tını hizmete vakfeden İslâm fedailerine, tam bir mu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avenet, tesa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nüd ve teşvik ile bu fazi</w:t>
      </w:r>
      <w:r w:rsidRPr="00991B12">
        <w:rPr>
          <w:rFonts w:eastAsia="Times New Roman" w:cstheme="minorHAnsi"/>
          <w:b/>
          <w:sz w:val="24"/>
          <w:szCs w:val="24"/>
          <w:lang w:val="tr-TR" w:eastAsia="tr-TR"/>
        </w:rPr>
        <w:softHyphen/>
        <w:t>lete ortak olup manevî şirkete dâhil olurlar.</w:t>
      </w:r>
    </w:p>
    <w:p w:rsidR="00D87CCA" w:rsidRPr="00991B12" w:rsidRDefault="00D87CCA" w:rsidP="00991B12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991B12" w:rsidSect="00456F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92" w:rsidRDefault="00D85E92" w:rsidP="00C95A03">
      <w:pPr>
        <w:spacing w:after="0" w:line="240" w:lineRule="auto"/>
      </w:pPr>
      <w:r>
        <w:separator/>
      </w:r>
    </w:p>
  </w:endnote>
  <w:endnote w:type="continuationSeparator" w:id="1">
    <w:p w:rsidR="00D85E92" w:rsidRDefault="00D85E92" w:rsidP="00C9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92" w:rsidRDefault="00D85E92" w:rsidP="00C95A03">
      <w:pPr>
        <w:spacing w:after="0" w:line="240" w:lineRule="auto"/>
      </w:pPr>
      <w:r>
        <w:separator/>
      </w:r>
    </w:p>
  </w:footnote>
  <w:footnote w:type="continuationSeparator" w:id="1">
    <w:p w:rsidR="00D85E92" w:rsidRDefault="00D85E92" w:rsidP="00C95A03">
      <w:pPr>
        <w:spacing w:after="0" w:line="240" w:lineRule="auto"/>
      </w:pPr>
      <w:r>
        <w:continuationSeparator/>
      </w:r>
    </w:p>
  </w:footnote>
  <w:footnote w:id="2">
    <w:p w:rsidR="00C95A03" w:rsidRPr="00991B12" w:rsidRDefault="00C95A03" w:rsidP="00991B12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991B12">
        <w:rPr>
          <w:rStyle w:val="FootnoteReference"/>
          <w:rFonts w:asciiTheme="minorHAnsi" w:hAnsiTheme="minorHAnsi" w:cstheme="minorHAnsi"/>
          <w:sz w:val="24"/>
          <w:szCs w:val="24"/>
        </w:rPr>
        <w:t>*</w:t>
      </w:r>
      <w:r w:rsidRPr="00991B12">
        <w:rPr>
          <w:rFonts w:asciiTheme="minorHAnsi" w:hAnsiTheme="minorHAnsi" w:cstheme="minorHAnsi"/>
          <w:sz w:val="24"/>
          <w:szCs w:val="24"/>
        </w:rPr>
        <w:t>On bin liradır. (Müellif)</w:t>
      </w:r>
      <w:bookmarkStart w:id="3" w:name="_GoBack"/>
      <w:bookmarkEnd w:id="3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03"/>
    <w:rsid w:val="002156FA"/>
    <w:rsid w:val="00456F1E"/>
    <w:rsid w:val="006F7A29"/>
    <w:rsid w:val="00991B12"/>
    <w:rsid w:val="00BF1450"/>
    <w:rsid w:val="00C95A03"/>
    <w:rsid w:val="00D85E92"/>
    <w:rsid w:val="00D8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95A03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C95A0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1B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B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95A03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C95A0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2542</Words>
  <Characters>14494</Characters>
  <Application>Microsoft Office Word</Application>
  <DocSecurity>0</DocSecurity>
  <Lines>120</Lines>
  <Paragraphs>34</Paragraphs>
  <ScaleCrop>false</ScaleCrop>
  <Company>Toshiba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5</cp:revision>
  <dcterms:created xsi:type="dcterms:W3CDTF">2020-01-09T16:52:00Z</dcterms:created>
  <dcterms:modified xsi:type="dcterms:W3CDTF">2020-03-15T20:28:00Z</dcterms:modified>
</cp:coreProperties>
</file>